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60"/>
      </w:pPr>
      <w:r>
        <w:rPr>
          <w:b/>
          <w:bCs/>
          <w:color w:val="1B3A5C"/>
          <w:sz w:val="26"/>
          <w:szCs w:val="26"/>
        </w:rPr>
        <w:t xml:space="preserve">DA </w:t>
      </w:r>
      <w:r>
        <w:rPr>
          <w:b/>
          <w:bCs/>
          <w:color w:val="4C8C4A"/>
          <w:spacing w:val="10"/>
          <w:sz w:val="20"/>
          <w:szCs w:val="20"/>
        </w:rPr>
        <w:t xml:space="preserve">DISTRICT ADMINISTRATION</w:t>
      </w:r>
    </w:p>
    <w:p>
      <w:pPr>
        <w:spacing w:after="200"/>
      </w:pPr>
      <w:r>
        <w:rPr>
          <w:rFonts w:ascii="Georgia" w:cs="Georgia" w:eastAsia="Georgia" w:hAnsi="Georgia"/>
          <w:b/>
          <w:bCs/>
          <w:color w:val="1A1A1A"/>
          <w:sz w:val="40"/>
          <w:szCs w:val="40"/>
        </w:rPr>
        <w:t xml:space="preserve">School choice: Why leaders must now apply this fairness test</w:t>
      </w:r>
    </w:p>
    <w:p>
      <w:pPr>
        <w:pBdr>
          <w:bottom w:val="single" w:color="CCCCCC" w:sz="6" w:space="8"/>
        </w:pBdr>
        <w:spacing w:after="200"/>
      </w:pPr>
      <w:r>
        <w:t xml:space="preserve"/>
      </w:r>
    </w:p>
    <w:p>
      <w:pPr>
        <w:spacing w:after="300"/>
      </w:pPr>
      <w:r>
        <w:rPr>
          <w:color w:val="333333"/>
          <w:sz w:val="22"/>
          <w:szCs w:val="22"/>
        </w:rPr>
        <w:t xml:space="preserve">By: </w:t>
      </w:r>
      <w:r>
        <w:rPr>
          <w:b/>
          <w:bCs/>
          <w:color w:val="1A1A1A"/>
          <w:sz w:val="22"/>
          <w:szCs w:val="22"/>
        </w:rPr>
        <w:t xml:space="preserve">Brian Stephens</w:t>
      </w:r>
      <w:r>
        <w:rPr>
          <w:color w:val="333333"/>
          <w:sz w:val="22"/>
          <w:szCs w:val="22"/>
        </w:rPr>
        <w:t xml:space="preserve">      Date: </w:t>
      </w:r>
      <w:r>
        <w:rPr>
          <w:b/>
          <w:bCs/>
          <w:color w:val="1A1A1A"/>
          <w:sz w:val="22"/>
          <w:szCs w:val="22"/>
        </w:rPr>
        <w:t xml:space="preserve">July 30, 2026</w:t>
      </w:r>
    </w:p>
    <w:p>
      <w:pPr>
        <w:spacing w:after="200"/>
      </w:pPr>
      <w:r>
        <w:rPr>
          <w:sz w:val="22"/>
          <w:szCs w:val="22"/>
        </w:rPr>
        <w:t xml:space="preserve">I work with more than 100 public school districts across 28 states. I talk to superintendents, cabinet members, and communications directors constantly. And what I hear most often—spoken quietly, sometimes reluctantly—is this: the school choice rules aren't equal.</w:t>
      </w:r>
    </w:p>
    <w:p>
      <w:pPr>
        <w:spacing w:after="200"/>
      </w:pPr>
      <w:r>
        <w:rPr>
          <w:sz w:val="22"/>
          <w:szCs w:val="22"/>
        </w:rPr>
        <w:t xml:space="preserve">And when the rules aren't equal, the policy isn't really “school choice.” It's something else.</w:t>
      </w:r>
    </w:p>
    <w:p>
      <w:pPr>
        <w:spacing w:after="200"/>
      </w:pPr>
      <w:r>
        <w:rPr>
          <w:sz w:val="22"/>
          <w:szCs w:val="22"/>
        </w:rPr>
        <w:t xml:space="preserve">I've started calling it “school coercion”: a system that looks like freedom on a billboard but functions as sorting in practice. Families aren't empowered—they're filtered, nudged, and pressured through unequal barriers while being told they're the ones making the decision. And district leaders are left holding the obligations while others enjoy the upside.</w:t>
      </w:r>
    </w:p>
    <w:p>
      <w:pPr>
        <w:spacing w:after="200"/>
      </w:pPr>
      <w:r>
        <w:rPr>
          <w:sz w:val="22"/>
          <w:szCs w:val="22"/>
        </w:rPr>
        <w:t xml:space="preserve">Let me be clear: real choice could be good for the country. In a healthy system, competition drives improvement and gives families genuine options.</w:t>
      </w:r>
    </w:p>
    <w:p>
      <w:pPr>
        <w:spacing w:after="200"/>
      </w:pPr>
      <w:r>
        <w:rPr>
          <w:sz w:val="22"/>
          <w:szCs w:val="22"/>
        </w:rPr>
        <w:t xml:space="preserve">But that version of school choice requires something policymakers have been unwilling to say out loud: it requires a level playing field. And right now, in most states, we don't have one.</w:t>
      </w:r>
    </w:p>
    <w:p>
      <w:pPr>
        <w:spacing w:after="200"/>
      </w:pPr>
      <w:r>
        <w:rPr>
          <w:sz w:val="22"/>
          <w:szCs w:val="22"/>
        </w:rPr>
        <w:t xml:space="preserve">Here is a simple four-part test I'd ask every district leader to apply when evaluating any choice policy in their state. If the policy fails any of these questions, it isn't expanding opportunity. It's expanding advantage—and your district will pay the price:</w:t>
      </w:r>
    </w:p>
    <w:p>
      <w:pPr>
        <w:spacing w:after="200"/>
      </w:pPr>
      <w:r>
        <w:rPr>
          <w:b/>
          <w:bCs/>
          <w:sz w:val="22"/>
          <w:szCs w:val="22"/>
        </w:rPr>
        <w:t xml:space="preserve">Are the school choice rules equal? </w:t>
      </w:r>
      <w:r>
        <w:rPr>
          <w:sz w:val="22"/>
          <w:szCs w:val="22"/>
        </w:rPr>
        <w:t xml:space="preserve">Can all schools in the system serve all students — or do some have the practical ability to screen who walks through their doors while your district must educate every child who arrives? If enrollment obligations aren't equal, the playing field isn't level. That's not competition; that's a rigged market.</w:t>
      </w:r>
    </w:p>
    <w:p>
      <w:pPr>
        <w:spacing w:after="200"/>
      </w:pPr>
      <w:r>
        <w:rPr>
          <w:b/>
          <w:bCs/>
          <w:sz w:val="22"/>
          <w:szCs w:val="22"/>
        </w:rPr>
        <w:t xml:space="preserve">Is access real—for all families? </w:t>
      </w:r>
      <w:r>
        <w:rPr>
          <w:sz w:val="22"/>
          <w:szCs w:val="22"/>
        </w:rPr>
        <w:t xml:space="preserve">Can a single parent working two jobs actually use this option? Does it require a car, flexible hours, reliable internet, or insider knowledge about application windows? If access depends on resources families don't have, the policy doesn't expand opportunity for your community. It filters it — concentrating advantage among families who already have it and leaving everyone else behind.</w:t>
      </w:r>
    </w:p>
    <w:p>
      <w:pPr>
        <w:spacing w:after="200"/>
      </w:pPr>
      <w:r>
        <w:rPr>
          <w:b/>
          <w:bCs/>
          <w:sz w:val="22"/>
          <w:szCs w:val="22"/>
        </w:rPr>
        <w:t xml:space="preserve">Is accountability equal and transparent? </w:t>
      </w:r>
      <w:r>
        <w:rPr>
          <w:sz w:val="22"/>
          <w:szCs w:val="22"/>
        </w:rPr>
        <w:t xml:space="preserve">Your district operates under full public scrutiny—open records, state standards, public meetings, audits, reporting requirements. If other options in the “choice” ecosystem carry lighter obligations, you are not competing on a level field. You are subsidizing a system where your district carries the burden and others enjoy the freedom. That is not reform. That is displacement.</w:t>
      </w:r>
    </w:p>
    <w:p>
      <w:pPr>
        <w:spacing w:after="200"/>
      </w:pPr>
      <w:r>
        <w:rPr>
          <w:b/>
          <w:bCs/>
          <w:sz w:val="22"/>
          <w:szCs w:val="22"/>
        </w:rPr>
        <w:t xml:space="preserve">Are the outcomes being reported honestly? </w:t>
      </w:r>
      <w:r>
        <w:rPr>
          <w:sz w:val="22"/>
          <w:szCs w:val="22"/>
        </w:rPr>
        <w:t xml:space="preserve">The research on school choice is genuinely mixed. Results vary widely by state, by program design, and by which families can access which options. When state leaders oversell choice as a universal solution, they aren't informing your community. They're marketing to them. And your district gets blamed when the promise doesn't deliver.</w:t>
      </w:r>
    </w:p>
    <w:p>
      <w:pPr>
        <w:pStyle w:val="Heading2"/>
        <w:spacing w:after="200" w:before="100"/>
      </w:pPr>
      <w:r>
        <w:rPr>
          <w:b/>
          <w:bCs/>
          <w:color w:val="1A1A1A"/>
          <w:sz w:val="26"/>
          <w:szCs w:val="26"/>
        </w:rPr>
        <w:t xml:space="preserve">Apply school choice questions out loud</w:t>
      </w:r>
    </w:p>
    <w:p>
      <w:pPr>
        <w:spacing w:after="200"/>
      </w:pPr>
      <w:r>
        <w:rPr>
          <w:sz w:val="22"/>
          <w:szCs w:val="22"/>
        </w:rPr>
        <w:t xml:space="preserve">Here is what I see on the ground when these four conditions aren't met: enrollment churn, program instability, budget pressure on districts serving the highest-need students, and families making decisions based on narrative rather than evidence.</w:t>
      </w:r>
    </w:p>
    <w:p>
      <w:pPr>
        <w:spacing w:after="200"/>
      </w:pPr>
      <w:r>
        <w:rPr>
          <w:sz w:val="22"/>
          <w:szCs w:val="22"/>
        </w:rPr>
        <w:t xml:space="preserve">The districts absorbing students with disabilities, students experiencing homelessness, students with the greatest needs receive fewer resources while managing more complexity. And through all of it, the hard work keeps getting postponed; the work district leaders know actually matters: early literacy that sticks, teacher recruitment and retention as a strategic priority, safe and stable schools, modern family communication, funding aligned to student need.</w:t>
      </w:r>
    </w:p>
    <w:p>
      <w:pPr>
        <w:spacing w:after="200"/>
      </w:pPr>
      <w:r>
        <w:rPr>
          <w:sz w:val="22"/>
          <w:szCs w:val="22"/>
        </w:rPr>
        <w:t xml:space="preserve">So what should district leaders do with this? First, use this fairness test publicly. When your state proposes a new choice expansion, apply these four questions out loud—in school board meetings, in community forums, in conversations with legislators.</w:t>
      </w:r>
    </w:p>
    <w:p>
      <w:pPr>
        <w:spacing w:after="200"/>
      </w:pPr>
      <w:r>
        <w:rPr>
          <w:sz w:val="22"/>
          <w:szCs w:val="22"/>
        </w:rPr>
        <w:t xml:space="preserve">You don't need to oppose choice to demand that it be fair. In fact, demanding fairness is the strongest position you can take. It puts the burden where it belongs: on policymakers to prove the rules are equal.</w:t>
      </w:r>
    </w:p>
    <w:p>
      <w:pPr>
        <w:spacing w:after="200"/>
      </w:pPr>
      <w:r>
        <w:rPr>
          <w:sz w:val="22"/>
          <w:szCs w:val="22"/>
        </w:rPr>
        <w:t xml:space="preserve">Second, communicate your district's value proactively. Our research shows that families don't leave schools they're unhappy with—they leave schools they like when another option made a more compelling promise.</w:t>
      </w:r>
    </w:p>
    <w:p>
      <w:pPr>
        <w:spacing w:after="200"/>
      </w:pPr>
      <w:r>
        <w:rPr>
          <w:sz w:val="22"/>
          <w:szCs w:val="22"/>
        </w:rPr>
        <w:t xml:space="preserve">The antidote isn't to compete on marketing alone. It's to give families accurate, honest, specific reasons to choose and stay.</w:t>
      </w:r>
    </w:p>
    <w:p>
      <w:pPr>
        <w:spacing w:after="200"/>
      </w:pPr>
      <w:r>
        <w:rPr>
          <w:sz w:val="22"/>
          <w:szCs w:val="22"/>
        </w:rPr>
        <w:t xml:space="preserve">Third, demand the repair work alongside the choice debate. Real improvement in public education isn't a slogan. It's early literacy and teacher pipelines. It's safe schools and mental health capacity. It's funding that reflects student need and accountability that measures what matters.</w:t>
      </w:r>
    </w:p>
    <w:p>
      <w:pPr>
        <w:spacing w:after="0"/>
      </w:pPr>
      <w:r>
        <w:rPr>
          <w:sz w:val="22"/>
          <w:szCs w:val="22"/>
        </w:rPr>
        <w:t xml:space="preserve">Those investments don't make headlines. But they are what moves outcomes. Children don't get to wait while adults debate the politics. If the rules aren't equal, it isn't choice—and district leaders shouldn't let anyone call it that.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2026-07-30T18:41:00.843Z</dcterms:created>
  <dcterms:modified xsi:type="dcterms:W3CDTF">2026-07-30T18:41:00.844Z</dcterms:modified>
</cp:coreProperties>
</file>

<file path=docProps/custom.xml><?xml version="1.0" encoding="utf-8"?>
<Properties xmlns="http://schemas.openxmlformats.org/officeDocument/2006/custom-properties" xmlns:vt="http://schemas.openxmlformats.org/officeDocument/2006/docPropsVTypes"/>
</file>